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74F" w:rsidRDefault="005F1AFE" w:rsidP="005F1AFE">
      <w:pPr>
        <w:numPr>
          <w:ilvl w:val="0"/>
          <w:numId w:val="2"/>
        </w:numPr>
        <w:rPr>
          <w:rFonts w:hint="eastAsia"/>
          <w:b/>
          <w:bCs/>
          <w:sz w:val="32"/>
          <w:szCs w:val="32"/>
        </w:rPr>
      </w:pPr>
      <w:r>
        <w:rPr>
          <w:rFonts w:hint="eastAsia"/>
          <w:b/>
          <w:bCs/>
          <w:sz w:val="32"/>
          <w:szCs w:val="32"/>
        </w:rPr>
        <w:t xml:space="preserve">           </w:t>
      </w:r>
      <w:r w:rsidR="00130444" w:rsidRPr="005F1AFE">
        <w:rPr>
          <w:rFonts w:hint="eastAsia"/>
          <w:b/>
          <w:bCs/>
          <w:sz w:val="32"/>
          <w:szCs w:val="32"/>
        </w:rPr>
        <w:t>辽宁成大股份有限公司</w:t>
      </w:r>
    </w:p>
    <w:p w:rsidR="00CB10CD" w:rsidRDefault="00CB10CD" w:rsidP="00CB10CD">
      <w:pPr>
        <w:ind w:left="720"/>
        <w:rPr>
          <w:rFonts w:asciiTheme="minorEastAsia" w:hAnsiTheme="minorEastAsia" w:hint="eastAsia"/>
          <w:bCs/>
          <w:spacing w:val="37"/>
          <w:sz w:val="28"/>
          <w:szCs w:val="28"/>
        </w:rPr>
      </w:pPr>
      <w:r>
        <w:rPr>
          <w:rFonts w:hint="eastAsia"/>
          <w:b/>
          <w:bCs/>
          <w:sz w:val="32"/>
          <w:szCs w:val="32"/>
        </w:rPr>
        <w:t xml:space="preserve">               </w:t>
      </w:r>
      <w:r>
        <w:rPr>
          <w:rFonts w:asciiTheme="minorEastAsia" w:hAnsiTheme="minorEastAsia" w:hint="eastAsia"/>
          <w:bCs/>
          <w:spacing w:val="37"/>
          <w:sz w:val="28"/>
          <w:szCs w:val="28"/>
        </w:rPr>
        <w:t>——【9</w:t>
      </w:r>
      <w:r>
        <w:rPr>
          <w:rFonts w:asciiTheme="minorEastAsia" w:hAnsiTheme="minorEastAsia" w:hint="eastAsia"/>
          <w:bCs/>
          <w:spacing w:val="37"/>
          <w:sz w:val="28"/>
          <w:szCs w:val="28"/>
        </w:rPr>
        <w:t>7</w:t>
      </w:r>
      <w:bookmarkStart w:id="0" w:name="_GoBack"/>
      <w:bookmarkEnd w:id="0"/>
      <w:r>
        <w:rPr>
          <w:rFonts w:asciiTheme="minorEastAsia" w:hAnsiTheme="minorEastAsia" w:hint="eastAsia"/>
          <w:bCs/>
          <w:spacing w:val="37"/>
          <w:sz w:val="28"/>
          <w:szCs w:val="28"/>
        </w:rPr>
        <w:t>届经济学院校友企业】</w:t>
      </w:r>
    </w:p>
    <w:p w:rsidR="00CB10CD" w:rsidRDefault="005F1AFE" w:rsidP="00CB10CD">
      <w:pPr>
        <w:ind w:left="720"/>
        <w:rPr>
          <w:rFonts w:hint="eastAsia"/>
          <w:bCs/>
          <w:sz w:val="28"/>
          <w:szCs w:val="28"/>
        </w:rPr>
      </w:pPr>
      <w:r w:rsidRPr="00130444">
        <w:rPr>
          <w:rFonts w:hint="eastAsia"/>
          <w:bCs/>
          <w:sz w:val="28"/>
          <w:szCs w:val="28"/>
        </w:rPr>
        <w:t>旗下拥有全资子公司或控股子公司</w:t>
      </w:r>
      <w:r w:rsidRPr="00130444">
        <w:rPr>
          <w:bCs/>
          <w:sz w:val="28"/>
          <w:szCs w:val="28"/>
        </w:rPr>
        <w:t>8</w:t>
      </w:r>
      <w:r w:rsidRPr="00130444">
        <w:rPr>
          <w:rFonts w:hint="eastAsia"/>
          <w:bCs/>
          <w:sz w:val="28"/>
          <w:szCs w:val="28"/>
        </w:rPr>
        <w:t>个、持股公司</w:t>
      </w:r>
      <w:r w:rsidRPr="00130444">
        <w:rPr>
          <w:bCs/>
          <w:sz w:val="28"/>
          <w:szCs w:val="28"/>
        </w:rPr>
        <w:t>5</w:t>
      </w:r>
      <w:r w:rsidRPr="00130444">
        <w:rPr>
          <w:rFonts w:hint="eastAsia"/>
          <w:bCs/>
          <w:sz w:val="28"/>
          <w:szCs w:val="28"/>
        </w:rPr>
        <w:t>个；主要</w:t>
      </w:r>
    </w:p>
    <w:p w:rsidR="005F1AFE" w:rsidRPr="00130444" w:rsidRDefault="005F1AFE" w:rsidP="00CB10CD">
      <w:pPr>
        <w:rPr>
          <w:bCs/>
          <w:sz w:val="28"/>
          <w:szCs w:val="28"/>
        </w:rPr>
      </w:pPr>
      <w:r w:rsidRPr="00130444">
        <w:rPr>
          <w:rFonts w:hint="eastAsia"/>
          <w:bCs/>
          <w:sz w:val="28"/>
          <w:szCs w:val="28"/>
        </w:rPr>
        <w:t>从事供应链（贸易）、医药医疗、金融投资、能源开发等业务。</w:t>
      </w:r>
    </w:p>
    <w:p w:rsidR="005F1AFE" w:rsidRPr="00130444" w:rsidRDefault="005F1AFE" w:rsidP="00130444">
      <w:pPr>
        <w:ind w:firstLineChars="250" w:firstLine="700"/>
        <w:rPr>
          <w:rFonts w:hAnsi="Arial" w:cs="微软雅黑"/>
          <w:bCs/>
          <w:color w:val="1F497D" w:themeColor="text2"/>
          <w:spacing w:val="120"/>
          <w:kern w:val="24"/>
          <w:sz w:val="28"/>
          <w:szCs w:val="28"/>
        </w:rPr>
      </w:pPr>
      <w:r w:rsidRPr="00130444">
        <w:rPr>
          <w:rFonts w:hint="eastAsia"/>
          <w:bCs/>
          <w:sz w:val="28"/>
          <w:szCs w:val="28"/>
        </w:rPr>
        <w:t>1991</w:t>
      </w:r>
      <w:r w:rsidRPr="00130444">
        <w:rPr>
          <w:rFonts w:hint="eastAsia"/>
          <w:bCs/>
          <w:sz w:val="28"/>
          <w:szCs w:val="28"/>
        </w:rPr>
        <w:t>年从辽宁省纺织品进出口公司分立开始独立经营，当时名为辽宁省针棉毛织品进出口公司，</w:t>
      </w:r>
      <w:r w:rsidRPr="00130444">
        <w:rPr>
          <w:rFonts w:hint="eastAsia"/>
          <w:bCs/>
          <w:sz w:val="28"/>
          <w:szCs w:val="28"/>
        </w:rPr>
        <w:t xml:space="preserve"> </w:t>
      </w:r>
      <w:r w:rsidRPr="00130444">
        <w:rPr>
          <w:rFonts w:hint="eastAsia"/>
          <w:bCs/>
          <w:sz w:val="28"/>
          <w:szCs w:val="28"/>
        </w:rPr>
        <w:t>从事纺织服装进出口业务。后经整体改制股份有限公司，更名为</w:t>
      </w:r>
      <w:r w:rsidRPr="00130444">
        <w:rPr>
          <w:bCs/>
          <w:sz w:val="28"/>
          <w:szCs w:val="28"/>
        </w:rPr>
        <w:t>“</w:t>
      </w:r>
      <w:r w:rsidRPr="00130444">
        <w:rPr>
          <w:bCs/>
          <w:sz w:val="28"/>
          <w:szCs w:val="28"/>
        </w:rPr>
        <w:t>辽宁成大股份有限公司</w:t>
      </w:r>
      <w:r w:rsidRPr="00130444">
        <w:rPr>
          <w:bCs/>
          <w:sz w:val="28"/>
          <w:szCs w:val="28"/>
        </w:rPr>
        <w:t>”</w:t>
      </w:r>
      <w:r w:rsidRPr="00130444">
        <w:rPr>
          <w:bCs/>
          <w:sz w:val="28"/>
          <w:szCs w:val="28"/>
        </w:rPr>
        <w:t>，简称</w:t>
      </w:r>
      <w:r w:rsidRPr="00130444">
        <w:rPr>
          <w:bCs/>
          <w:sz w:val="28"/>
          <w:szCs w:val="28"/>
        </w:rPr>
        <w:t>“</w:t>
      </w:r>
      <w:r w:rsidRPr="00130444">
        <w:rPr>
          <w:bCs/>
          <w:sz w:val="28"/>
          <w:szCs w:val="28"/>
        </w:rPr>
        <w:t>辽宁成大</w:t>
      </w:r>
      <w:r w:rsidRPr="00130444">
        <w:rPr>
          <w:bCs/>
          <w:sz w:val="28"/>
          <w:szCs w:val="28"/>
        </w:rPr>
        <w:t>”</w:t>
      </w:r>
      <w:r w:rsidRPr="00130444">
        <w:rPr>
          <w:bCs/>
          <w:sz w:val="28"/>
          <w:szCs w:val="28"/>
        </w:rPr>
        <w:t>。</w:t>
      </w:r>
      <w:r w:rsidRPr="00130444">
        <w:rPr>
          <w:rFonts w:hAnsi="微软雅黑" w:cs="微软雅黑" w:hint="eastAsia"/>
          <w:color w:val="1F497D" w:themeColor="text2"/>
          <w:kern w:val="24"/>
          <w:sz w:val="28"/>
          <w:szCs w:val="28"/>
        </w:rPr>
        <w:t xml:space="preserve"> </w:t>
      </w:r>
      <w:r w:rsidRPr="00130444">
        <w:rPr>
          <w:rFonts w:asciiTheme="minorEastAsia" w:hAnsiTheme="minorEastAsia" w:cs="微软雅黑" w:hint="eastAsia"/>
          <w:color w:val="000000" w:themeColor="text1"/>
          <w:kern w:val="24"/>
          <w:sz w:val="28"/>
          <w:szCs w:val="28"/>
        </w:rPr>
        <w:t>1996年</w:t>
      </w:r>
      <w:r w:rsidRPr="00130444">
        <w:rPr>
          <w:rFonts w:hint="eastAsia"/>
          <w:bCs/>
          <w:sz w:val="28"/>
          <w:szCs w:val="28"/>
        </w:rPr>
        <w:t>辽宁成大于</w:t>
      </w:r>
      <w:r w:rsidRPr="00130444">
        <w:rPr>
          <w:bCs/>
          <w:sz w:val="28"/>
          <w:szCs w:val="28"/>
        </w:rPr>
        <w:t>8</w:t>
      </w:r>
      <w:r w:rsidRPr="00130444">
        <w:rPr>
          <w:rFonts w:hint="eastAsia"/>
          <w:bCs/>
          <w:sz w:val="28"/>
          <w:szCs w:val="28"/>
        </w:rPr>
        <w:t>月</w:t>
      </w:r>
      <w:r w:rsidRPr="00130444">
        <w:rPr>
          <w:bCs/>
          <w:sz w:val="28"/>
          <w:szCs w:val="28"/>
        </w:rPr>
        <w:t>19</w:t>
      </w:r>
      <w:r w:rsidRPr="00130444">
        <w:rPr>
          <w:rFonts w:hint="eastAsia"/>
          <w:bCs/>
          <w:sz w:val="28"/>
          <w:szCs w:val="28"/>
        </w:rPr>
        <w:t>日在上海证</w:t>
      </w:r>
      <w:r w:rsidRPr="00130444">
        <w:rPr>
          <w:rFonts w:hint="eastAsia"/>
          <w:bCs/>
          <w:sz w:val="28"/>
          <w:szCs w:val="28"/>
        </w:rPr>
        <w:t xml:space="preserve"> </w:t>
      </w:r>
      <w:proofErr w:type="gramStart"/>
      <w:r w:rsidRPr="00130444">
        <w:rPr>
          <w:rFonts w:hint="eastAsia"/>
          <w:bCs/>
          <w:sz w:val="28"/>
          <w:szCs w:val="28"/>
        </w:rPr>
        <w:t>券</w:t>
      </w:r>
      <w:proofErr w:type="gramEnd"/>
      <w:r w:rsidRPr="00130444">
        <w:rPr>
          <w:rFonts w:hint="eastAsia"/>
          <w:bCs/>
          <w:sz w:val="28"/>
          <w:szCs w:val="28"/>
        </w:rPr>
        <w:t>交易所上市，股票代码</w:t>
      </w:r>
      <w:r w:rsidRPr="00130444">
        <w:rPr>
          <w:rFonts w:hint="eastAsia"/>
          <w:bCs/>
          <w:sz w:val="28"/>
          <w:szCs w:val="28"/>
        </w:rPr>
        <w:t xml:space="preserve"> </w:t>
      </w:r>
      <w:r w:rsidRPr="00130444">
        <w:rPr>
          <w:rFonts w:hint="eastAsia"/>
          <w:bCs/>
          <w:sz w:val="28"/>
          <w:szCs w:val="28"/>
        </w:rPr>
        <w:t>“</w:t>
      </w:r>
      <w:r w:rsidRPr="00130444">
        <w:rPr>
          <w:bCs/>
          <w:sz w:val="28"/>
          <w:szCs w:val="28"/>
        </w:rPr>
        <w:t>600739”</w:t>
      </w:r>
      <w:r w:rsidRPr="00130444">
        <w:rPr>
          <w:rFonts w:hint="eastAsia"/>
          <w:bCs/>
          <w:sz w:val="28"/>
          <w:szCs w:val="28"/>
        </w:rPr>
        <w:t>。</w:t>
      </w:r>
      <w:r w:rsidRPr="00130444">
        <w:rPr>
          <w:rFonts w:hAnsi="Arial" w:cs="微软雅黑"/>
          <w:bCs/>
          <w:color w:val="1F497D" w:themeColor="text2"/>
          <w:spacing w:val="120"/>
          <w:kern w:val="24"/>
          <w:sz w:val="28"/>
          <w:szCs w:val="28"/>
        </w:rPr>
        <w:t xml:space="preserve"> </w:t>
      </w:r>
      <w:r w:rsidRPr="00130444">
        <w:rPr>
          <w:rFonts w:hAnsi="Arial" w:cs="微软雅黑" w:hint="eastAsia"/>
          <w:bCs/>
          <w:color w:val="1F497D" w:themeColor="text2"/>
          <w:spacing w:val="120"/>
          <w:kern w:val="24"/>
          <w:sz w:val="28"/>
          <w:szCs w:val="28"/>
        </w:rPr>
        <w:t xml:space="preserve">   </w:t>
      </w:r>
    </w:p>
    <w:p w:rsidR="005F1AFE" w:rsidRPr="00130444" w:rsidRDefault="005F1AFE" w:rsidP="00130444">
      <w:pPr>
        <w:ind w:firstLineChars="250" w:firstLine="700"/>
        <w:rPr>
          <w:bCs/>
          <w:sz w:val="28"/>
          <w:szCs w:val="28"/>
        </w:rPr>
      </w:pPr>
      <w:r w:rsidRPr="00130444">
        <w:rPr>
          <w:bCs/>
          <w:sz w:val="28"/>
          <w:szCs w:val="28"/>
        </w:rPr>
        <w:t>199</w:t>
      </w:r>
      <w:r w:rsidRPr="00130444">
        <w:rPr>
          <w:rFonts w:hint="eastAsia"/>
          <w:bCs/>
          <w:sz w:val="28"/>
          <w:szCs w:val="28"/>
        </w:rPr>
        <w:t>8</w:t>
      </w:r>
      <w:r w:rsidRPr="00130444">
        <w:rPr>
          <w:rFonts w:hint="eastAsia"/>
          <w:bCs/>
          <w:sz w:val="28"/>
          <w:szCs w:val="28"/>
        </w:rPr>
        <w:t>年多元化发展，发展成为集商贸流通、医药医疗、能源开发、金融服务多业并举、</w:t>
      </w:r>
      <w:r w:rsidRPr="00130444">
        <w:rPr>
          <w:rFonts w:hint="eastAsia"/>
          <w:bCs/>
          <w:sz w:val="28"/>
          <w:szCs w:val="28"/>
        </w:rPr>
        <w:t xml:space="preserve"> </w:t>
      </w:r>
      <w:r w:rsidRPr="00130444">
        <w:rPr>
          <w:rFonts w:hint="eastAsia"/>
          <w:bCs/>
          <w:sz w:val="28"/>
          <w:szCs w:val="28"/>
        </w:rPr>
        <w:t>协调发展的综合上市公司。</w:t>
      </w:r>
      <w:r w:rsidRPr="00130444">
        <w:rPr>
          <w:rFonts w:hint="eastAsia"/>
          <w:bCs/>
          <w:sz w:val="28"/>
          <w:szCs w:val="28"/>
        </w:rPr>
        <w:t xml:space="preserve">   </w:t>
      </w:r>
    </w:p>
    <w:p w:rsidR="005F1AFE" w:rsidRPr="00130444" w:rsidRDefault="005F1AFE" w:rsidP="00130444">
      <w:pPr>
        <w:ind w:firstLineChars="250" w:firstLine="700"/>
        <w:rPr>
          <w:sz w:val="28"/>
          <w:szCs w:val="28"/>
        </w:rPr>
      </w:pPr>
      <w:r w:rsidRPr="00130444">
        <w:rPr>
          <w:bCs/>
          <w:sz w:val="28"/>
          <w:szCs w:val="28"/>
        </w:rPr>
        <w:t>2010</w:t>
      </w:r>
      <w:r w:rsidRPr="00130444">
        <w:rPr>
          <w:rFonts w:hint="eastAsia"/>
          <w:bCs/>
          <w:sz w:val="28"/>
          <w:szCs w:val="28"/>
        </w:rPr>
        <w:t>年成大国际正式成立。辽宁成大国际贸易有限公司</w:t>
      </w:r>
      <w:r w:rsidR="00130444" w:rsidRPr="00130444">
        <w:rPr>
          <w:rFonts w:hint="eastAsia"/>
          <w:sz w:val="28"/>
          <w:szCs w:val="28"/>
        </w:rPr>
        <w:t>（中国纺织品进出口商会副理事单位）</w:t>
      </w:r>
      <w:r w:rsidRPr="00130444">
        <w:rPr>
          <w:rFonts w:hint="eastAsia"/>
          <w:bCs/>
          <w:sz w:val="28"/>
          <w:szCs w:val="28"/>
        </w:rPr>
        <w:t>，是在继承成大股份有限公司原有主营业务纺织服装进出口贸易的基础上，经改</w:t>
      </w:r>
      <w:proofErr w:type="gramStart"/>
      <w:r w:rsidRPr="00130444">
        <w:rPr>
          <w:rFonts w:hint="eastAsia"/>
          <w:bCs/>
          <w:sz w:val="28"/>
          <w:szCs w:val="28"/>
        </w:rPr>
        <w:t>制成立</w:t>
      </w:r>
      <w:proofErr w:type="gramEnd"/>
      <w:r w:rsidRPr="00130444">
        <w:rPr>
          <w:rFonts w:hint="eastAsia"/>
          <w:bCs/>
          <w:sz w:val="28"/>
          <w:szCs w:val="28"/>
        </w:rPr>
        <w:t>的控股子公司。</w:t>
      </w:r>
      <w:r w:rsidRPr="005F1AFE">
        <w:rPr>
          <w:sz w:val="28"/>
          <w:szCs w:val="28"/>
        </w:rPr>
        <w:t>30</w:t>
      </w:r>
      <w:r w:rsidRPr="005F1AFE">
        <w:rPr>
          <w:rFonts w:hint="eastAsia"/>
          <w:sz w:val="28"/>
          <w:szCs w:val="28"/>
        </w:rPr>
        <w:t>年来，成大国际已由传统的纺织服装贸易公司发展成为具备研发设计、前沿营销、跨国采购和物流服务为一体的增值贸易服务商，为客户提供一站式整体解决方案。</w:t>
      </w:r>
    </w:p>
    <w:p w:rsidR="005F1AFE" w:rsidRPr="005F1AFE" w:rsidRDefault="005F1AFE" w:rsidP="005F1AFE">
      <w:pPr>
        <w:ind w:firstLineChars="250" w:firstLine="700"/>
        <w:rPr>
          <w:sz w:val="28"/>
          <w:szCs w:val="28"/>
        </w:rPr>
      </w:pPr>
      <w:r w:rsidRPr="005F1AFE">
        <w:rPr>
          <w:rFonts w:hint="eastAsia"/>
          <w:sz w:val="28"/>
          <w:szCs w:val="28"/>
        </w:rPr>
        <w:t>成大国际致力于成为掌握核心能力的、国际化的纺织产业</w:t>
      </w:r>
      <w:proofErr w:type="gramStart"/>
      <w:r w:rsidRPr="005F1AFE">
        <w:rPr>
          <w:rFonts w:hint="eastAsia"/>
          <w:sz w:val="28"/>
          <w:szCs w:val="28"/>
        </w:rPr>
        <w:t>链服务</w:t>
      </w:r>
      <w:proofErr w:type="gramEnd"/>
      <w:r w:rsidRPr="005F1AFE">
        <w:rPr>
          <w:rFonts w:hint="eastAsia"/>
          <w:sz w:val="28"/>
          <w:szCs w:val="28"/>
        </w:rPr>
        <w:t>商。长期服务客户遍及日本、北美、南美、欧洲等</w:t>
      </w:r>
      <w:r w:rsidRPr="005F1AFE">
        <w:rPr>
          <w:sz w:val="28"/>
          <w:szCs w:val="28"/>
        </w:rPr>
        <w:t>50</w:t>
      </w:r>
      <w:r w:rsidRPr="005F1AFE">
        <w:rPr>
          <w:rFonts w:hint="eastAsia"/>
          <w:sz w:val="28"/>
          <w:szCs w:val="28"/>
        </w:rPr>
        <w:t>多个国家和地区。同时，拥有国内外优质供应商</w:t>
      </w:r>
      <w:r w:rsidRPr="005F1AFE">
        <w:rPr>
          <w:sz w:val="28"/>
          <w:szCs w:val="28"/>
        </w:rPr>
        <w:t>200</w:t>
      </w:r>
      <w:r w:rsidRPr="005F1AFE">
        <w:rPr>
          <w:rFonts w:hint="eastAsia"/>
          <w:sz w:val="28"/>
          <w:szCs w:val="28"/>
        </w:rPr>
        <w:t>多家，具有很强的跨国采购能力。目前，公司拓展的纺织新材料和医疗医护等新的业务领域，正日益形成新的增长点。公司将依托国际及国内市场环境，通过资源整</w:t>
      </w:r>
      <w:r w:rsidRPr="005F1AFE">
        <w:rPr>
          <w:rFonts w:hint="eastAsia"/>
          <w:sz w:val="28"/>
          <w:szCs w:val="28"/>
        </w:rPr>
        <w:lastRenderedPageBreak/>
        <w:t>合，发挥主体优势，大力打造企业自身品牌，向国际化的一流企业迈进！</w:t>
      </w:r>
    </w:p>
    <w:p w:rsidR="005F1AFE" w:rsidRPr="005F1AFE" w:rsidRDefault="005F1AFE" w:rsidP="005F1AFE">
      <w:pPr>
        <w:ind w:firstLineChars="200" w:firstLine="560"/>
        <w:rPr>
          <w:sz w:val="28"/>
          <w:szCs w:val="28"/>
        </w:rPr>
      </w:pPr>
      <w:r w:rsidRPr="005F1AFE">
        <w:rPr>
          <w:rFonts w:hint="eastAsia"/>
          <w:sz w:val="28"/>
          <w:szCs w:val="28"/>
        </w:rPr>
        <w:t>公司总部位于大连，在上海、东京设有全资子公司。年销售额约</w:t>
      </w:r>
      <w:r w:rsidRPr="005F1AFE">
        <w:rPr>
          <w:sz w:val="28"/>
          <w:szCs w:val="28"/>
        </w:rPr>
        <w:t>20</w:t>
      </w:r>
      <w:r w:rsidRPr="005F1AFE">
        <w:rPr>
          <w:rFonts w:hint="eastAsia"/>
          <w:sz w:val="28"/>
          <w:szCs w:val="28"/>
        </w:rPr>
        <w:t>亿元。</w:t>
      </w:r>
    </w:p>
    <w:p w:rsidR="002713A6" w:rsidRDefault="00927690">
      <w:r>
        <w:rPr>
          <w:noProof/>
        </w:rPr>
        <w:drawing>
          <wp:inline distT="0" distB="0" distL="0" distR="0" wp14:anchorId="0EA02AAB" wp14:editId="39EE1734">
            <wp:extent cx="5007935" cy="3570472"/>
            <wp:effectExtent l="0" t="0" r="2540" b="0"/>
            <wp:docPr id="2050" name="Picture 2" descr="C:\Users\liym\Desktop\画册\成大智美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liym\Desktop\画册\成大智美8.jpg"/>
                    <pic:cNvPicPr>
                      <a:picLocks noChangeAspect="1" noChangeArrowheads="1"/>
                    </pic:cNvPicPr>
                  </pic:nvPicPr>
                  <pic:blipFill>
                    <a:blip r:embed="rId8" cstate="print"/>
                    <a:srcRect/>
                    <a:stretch>
                      <a:fillRect/>
                    </a:stretch>
                  </pic:blipFill>
                  <pic:spPr bwMode="auto">
                    <a:xfrm>
                      <a:off x="0" y="0"/>
                      <a:ext cx="5017662" cy="3577407"/>
                    </a:xfrm>
                    <a:prstGeom prst="rect">
                      <a:avLst/>
                    </a:prstGeom>
                    <a:noFill/>
                  </pic:spPr>
                </pic:pic>
              </a:graphicData>
            </a:graphic>
          </wp:inline>
        </w:drawing>
      </w:r>
    </w:p>
    <w:p w:rsidR="00927690" w:rsidRDefault="00927690">
      <w:r>
        <w:rPr>
          <w:noProof/>
        </w:rPr>
        <w:drawing>
          <wp:inline distT="0" distB="0" distL="0" distR="0" wp14:anchorId="3F7CA164" wp14:editId="71F1C039">
            <wp:extent cx="4774019" cy="3409224"/>
            <wp:effectExtent l="0" t="0" r="7620" b="1270"/>
            <wp:docPr id="3074" name="Picture 2" descr="D:\产品图片\新画册\画册\成大智美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产品图片\新画册\画册\成大智美 16.jpg"/>
                    <pic:cNvPicPr>
                      <a:picLocks noChangeAspect="1" noChangeArrowheads="1"/>
                    </pic:cNvPicPr>
                  </pic:nvPicPr>
                  <pic:blipFill>
                    <a:blip r:embed="rId9" cstate="print"/>
                    <a:srcRect/>
                    <a:stretch>
                      <a:fillRect/>
                    </a:stretch>
                  </pic:blipFill>
                  <pic:spPr bwMode="auto">
                    <a:xfrm>
                      <a:off x="0" y="0"/>
                      <a:ext cx="4777274" cy="3411548"/>
                    </a:xfrm>
                    <a:prstGeom prst="rect">
                      <a:avLst/>
                    </a:prstGeom>
                    <a:noFill/>
                  </pic:spPr>
                </pic:pic>
              </a:graphicData>
            </a:graphic>
          </wp:inline>
        </w:drawing>
      </w:r>
    </w:p>
    <w:sectPr w:rsidR="009276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AC6" w:rsidRDefault="00593AC6" w:rsidP="00927690">
      <w:r>
        <w:separator/>
      </w:r>
    </w:p>
  </w:endnote>
  <w:endnote w:type="continuationSeparator" w:id="0">
    <w:p w:rsidR="00593AC6" w:rsidRDefault="00593AC6" w:rsidP="0092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AC6" w:rsidRDefault="00593AC6" w:rsidP="00927690">
      <w:r>
        <w:separator/>
      </w:r>
    </w:p>
  </w:footnote>
  <w:footnote w:type="continuationSeparator" w:id="0">
    <w:p w:rsidR="00593AC6" w:rsidRDefault="00593AC6" w:rsidP="009276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33DA3"/>
    <w:multiLevelType w:val="hybridMultilevel"/>
    <w:tmpl w:val="8A6E0786"/>
    <w:lvl w:ilvl="0" w:tplc="F62805F6">
      <w:start w:val="1"/>
      <w:numFmt w:val="bullet"/>
      <w:lvlText w:val=""/>
      <w:lvlJc w:val="left"/>
      <w:pPr>
        <w:tabs>
          <w:tab w:val="num" w:pos="720"/>
        </w:tabs>
        <w:ind w:left="720" w:hanging="360"/>
      </w:pPr>
      <w:rPr>
        <w:rFonts w:ascii="Wingdings" w:hAnsi="Wingdings" w:hint="default"/>
      </w:rPr>
    </w:lvl>
    <w:lvl w:ilvl="1" w:tplc="272050D8" w:tentative="1">
      <w:start w:val="1"/>
      <w:numFmt w:val="bullet"/>
      <w:lvlText w:val=""/>
      <w:lvlJc w:val="left"/>
      <w:pPr>
        <w:tabs>
          <w:tab w:val="num" w:pos="1440"/>
        </w:tabs>
        <w:ind w:left="1440" w:hanging="360"/>
      </w:pPr>
      <w:rPr>
        <w:rFonts w:ascii="Wingdings" w:hAnsi="Wingdings" w:hint="default"/>
      </w:rPr>
    </w:lvl>
    <w:lvl w:ilvl="2" w:tplc="D33C27BC" w:tentative="1">
      <w:start w:val="1"/>
      <w:numFmt w:val="bullet"/>
      <w:lvlText w:val=""/>
      <w:lvlJc w:val="left"/>
      <w:pPr>
        <w:tabs>
          <w:tab w:val="num" w:pos="2160"/>
        </w:tabs>
        <w:ind w:left="2160" w:hanging="360"/>
      </w:pPr>
      <w:rPr>
        <w:rFonts w:ascii="Wingdings" w:hAnsi="Wingdings" w:hint="default"/>
      </w:rPr>
    </w:lvl>
    <w:lvl w:ilvl="3" w:tplc="D19E3CFE" w:tentative="1">
      <w:start w:val="1"/>
      <w:numFmt w:val="bullet"/>
      <w:lvlText w:val=""/>
      <w:lvlJc w:val="left"/>
      <w:pPr>
        <w:tabs>
          <w:tab w:val="num" w:pos="2880"/>
        </w:tabs>
        <w:ind w:left="2880" w:hanging="360"/>
      </w:pPr>
      <w:rPr>
        <w:rFonts w:ascii="Wingdings" w:hAnsi="Wingdings" w:hint="default"/>
      </w:rPr>
    </w:lvl>
    <w:lvl w:ilvl="4" w:tplc="57E41AC6" w:tentative="1">
      <w:start w:val="1"/>
      <w:numFmt w:val="bullet"/>
      <w:lvlText w:val=""/>
      <w:lvlJc w:val="left"/>
      <w:pPr>
        <w:tabs>
          <w:tab w:val="num" w:pos="3600"/>
        </w:tabs>
        <w:ind w:left="3600" w:hanging="360"/>
      </w:pPr>
      <w:rPr>
        <w:rFonts w:ascii="Wingdings" w:hAnsi="Wingdings" w:hint="default"/>
      </w:rPr>
    </w:lvl>
    <w:lvl w:ilvl="5" w:tplc="98207B0C" w:tentative="1">
      <w:start w:val="1"/>
      <w:numFmt w:val="bullet"/>
      <w:lvlText w:val=""/>
      <w:lvlJc w:val="left"/>
      <w:pPr>
        <w:tabs>
          <w:tab w:val="num" w:pos="4320"/>
        </w:tabs>
        <w:ind w:left="4320" w:hanging="360"/>
      </w:pPr>
      <w:rPr>
        <w:rFonts w:ascii="Wingdings" w:hAnsi="Wingdings" w:hint="default"/>
      </w:rPr>
    </w:lvl>
    <w:lvl w:ilvl="6" w:tplc="FDA67A4E" w:tentative="1">
      <w:start w:val="1"/>
      <w:numFmt w:val="bullet"/>
      <w:lvlText w:val=""/>
      <w:lvlJc w:val="left"/>
      <w:pPr>
        <w:tabs>
          <w:tab w:val="num" w:pos="5040"/>
        </w:tabs>
        <w:ind w:left="5040" w:hanging="360"/>
      </w:pPr>
      <w:rPr>
        <w:rFonts w:ascii="Wingdings" w:hAnsi="Wingdings" w:hint="default"/>
      </w:rPr>
    </w:lvl>
    <w:lvl w:ilvl="7" w:tplc="9D74FDF0" w:tentative="1">
      <w:start w:val="1"/>
      <w:numFmt w:val="bullet"/>
      <w:lvlText w:val=""/>
      <w:lvlJc w:val="left"/>
      <w:pPr>
        <w:tabs>
          <w:tab w:val="num" w:pos="5760"/>
        </w:tabs>
        <w:ind w:left="5760" w:hanging="360"/>
      </w:pPr>
      <w:rPr>
        <w:rFonts w:ascii="Wingdings" w:hAnsi="Wingdings" w:hint="default"/>
      </w:rPr>
    </w:lvl>
    <w:lvl w:ilvl="8" w:tplc="8250B028" w:tentative="1">
      <w:start w:val="1"/>
      <w:numFmt w:val="bullet"/>
      <w:lvlText w:val=""/>
      <w:lvlJc w:val="left"/>
      <w:pPr>
        <w:tabs>
          <w:tab w:val="num" w:pos="6480"/>
        </w:tabs>
        <w:ind w:left="6480" w:hanging="360"/>
      </w:pPr>
      <w:rPr>
        <w:rFonts w:ascii="Wingdings" w:hAnsi="Wingdings" w:hint="default"/>
      </w:rPr>
    </w:lvl>
  </w:abstractNum>
  <w:abstractNum w:abstractNumId="1">
    <w:nsid w:val="56456D90"/>
    <w:multiLevelType w:val="hybridMultilevel"/>
    <w:tmpl w:val="D9B48620"/>
    <w:lvl w:ilvl="0" w:tplc="F6A84D4E">
      <w:start w:val="1"/>
      <w:numFmt w:val="bullet"/>
      <w:lvlText w:val=""/>
      <w:lvlJc w:val="left"/>
      <w:pPr>
        <w:tabs>
          <w:tab w:val="num" w:pos="720"/>
        </w:tabs>
        <w:ind w:left="720" w:hanging="360"/>
      </w:pPr>
      <w:rPr>
        <w:rFonts w:ascii="Wingdings" w:hAnsi="Wingdings" w:hint="default"/>
      </w:rPr>
    </w:lvl>
    <w:lvl w:ilvl="1" w:tplc="24565DAC" w:tentative="1">
      <w:start w:val="1"/>
      <w:numFmt w:val="bullet"/>
      <w:lvlText w:val=""/>
      <w:lvlJc w:val="left"/>
      <w:pPr>
        <w:tabs>
          <w:tab w:val="num" w:pos="1440"/>
        </w:tabs>
        <w:ind w:left="1440" w:hanging="360"/>
      </w:pPr>
      <w:rPr>
        <w:rFonts w:ascii="Wingdings" w:hAnsi="Wingdings" w:hint="default"/>
      </w:rPr>
    </w:lvl>
    <w:lvl w:ilvl="2" w:tplc="E9DE65EA" w:tentative="1">
      <w:start w:val="1"/>
      <w:numFmt w:val="bullet"/>
      <w:lvlText w:val=""/>
      <w:lvlJc w:val="left"/>
      <w:pPr>
        <w:tabs>
          <w:tab w:val="num" w:pos="2160"/>
        </w:tabs>
        <w:ind w:left="2160" w:hanging="360"/>
      </w:pPr>
      <w:rPr>
        <w:rFonts w:ascii="Wingdings" w:hAnsi="Wingdings" w:hint="default"/>
      </w:rPr>
    </w:lvl>
    <w:lvl w:ilvl="3" w:tplc="3294DB3C" w:tentative="1">
      <w:start w:val="1"/>
      <w:numFmt w:val="bullet"/>
      <w:lvlText w:val=""/>
      <w:lvlJc w:val="left"/>
      <w:pPr>
        <w:tabs>
          <w:tab w:val="num" w:pos="2880"/>
        </w:tabs>
        <w:ind w:left="2880" w:hanging="360"/>
      </w:pPr>
      <w:rPr>
        <w:rFonts w:ascii="Wingdings" w:hAnsi="Wingdings" w:hint="default"/>
      </w:rPr>
    </w:lvl>
    <w:lvl w:ilvl="4" w:tplc="37C4E2F0" w:tentative="1">
      <w:start w:val="1"/>
      <w:numFmt w:val="bullet"/>
      <w:lvlText w:val=""/>
      <w:lvlJc w:val="left"/>
      <w:pPr>
        <w:tabs>
          <w:tab w:val="num" w:pos="3600"/>
        </w:tabs>
        <w:ind w:left="3600" w:hanging="360"/>
      </w:pPr>
      <w:rPr>
        <w:rFonts w:ascii="Wingdings" w:hAnsi="Wingdings" w:hint="default"/>
      </w:rPr>
    </w:lvl>
    <w:lvl w:ilvl="5" w:tplc="AE1CD3C4" w:tentative="1">
      <w:start w:val="1"/>
      <w:numFmt w:val="bullet"/>
      <w:lvlText w:val=""/>
      <w:lvlJc w:val="left"/>
      <w:pPr>
        <w:tabs>
          <w:tab w:val="num" w:pos="4320"/>
        </w:tabs>
        <w:ind w:left="4320" w:hanging="360"/>
      </w:pPr>
      <w:rPr>
        <w:rFonts w:ascii="Wingdings" w:hAnsi="Wingdings" w:hint="default"/>
      </w:rPr>
    </w:lvl>
    <w:lvl w:ilvl="6" w:tplc="AC500B78" w:tentative="1">
      <w:start w:val="1"/>
      <w:numFmt w:val="bullet"/>
      <w:lvlText w:val=""/>
      <w:lvlJc w:val="left"/>
      <w:pPr>
        <w:tabs>
          <w:tab w:val="num" w:pos="5040"/>
        </w:tabs>
        <w:ind w:left="5040" w:hanging="360"/>
      </w:pPr>
      <w:rPr>
        <w:rFonts w:ascii="Wingdings" w:hAnsi="Wingdings" w:hint="default"/>
      </w:rPr>
    </w:lvl>
    <w:lvl w:ilvl="7" w:tplc="5C28DA34" w:tentative="1">
      <w:start w:val="1"/>
      <w:numFmt w:val="bullet"/>
      <w:lvlText w:val=""/>
      <w:lvlJc w:val="left"/>
      <w:pPr>
        <w:tabs>
          <w:tab w:val="num" w:pos="5760"/>
        </w:tabs>
        <w:ind w:left="5760" w:hanging="360"/>
      </w:pPr>
      <w:rPr>
        <w:rFonts w:ascii="Wingdings" w:hAnsi="Wingdings" w:hint="default"/>
      </w:rPr>
    </w:lvl>
    <w:lvl w:ilvl="8" w:tplc="7E3C24E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FE"/>
    <w:rsid w:val="00030035"/>
    <w:rsid w:val="000814C3"/>
    <w:rsid w:val="000A7645"/>
    <w:rsid w:val="000B084F"/>
    <w:rsid w:val="000E0713"/>
    <w:rsid w:val="00130444"/>
    <w:rsid w:val="0013557E"/>
    <w:rsid w:val="001B5FBE"/>
    <w:rsid w:val="001C7D6C"/>
    <w:rsid w:val="0025363D"/>
    <w:rsid w:val="002713A6"/>
    <w:rsid w:val="00297D71"/>
    <w:rsid w:val="002E4434"/>
    <w:rsid w:val="00315478"/>
    <w:rsid w:val="00346FD3"/>
    <w:rsid w:val="00367064"/>
    <w:rsid w:val="003C284E"/>
    <w:rsid w:val="003C7A5C"/>
    <w:rsid w:val="0040383F"/>
    <w:rsid w:val="00406B65"/>
    <w:rsid w:val="004539AB"/>
    <w:rsid w:val="00481328"/>
    <w:rsid w:val="00482B70"/>
    <w:rsid w:val="004D3DD4"/>
    <w:rsid w:val="00501891"/>
    <w:rsid w:val="00593AC6"/>
    <w:rsid w:val="005A2D82"/>
    <w:rsid w:val="005A4506"/>
    <w:rsid w:val="005C5674"/>
    <w:rsid w:val="005F1AFE"/>
    <w:rsid w:val="00603309"/>
    <w:rsid w:val="00620725"/>
    <w:rsid w:val="0062143A"/>
    <w:rsid w:val="006362ED"/>
    <w:rsid w:val="00641C19"/>
    <w:rsid w:val="00644371"/>
    <w:rsid w:val="0067541C"/>
    <w:rsid w:val="00694E01"/>
    <w:rsid w:val="006A4679"/>
    <w:rsid w:val="00772096"/>
    <w:rsid w:val="007A2FE4"/>
    <w:rsid w:val="007B774C"/>
    <w:rsid w:val="007B7BF3"/>
    <w:rsid w:val="007C761B"/>
    <w:rsid w:val="00842F2C"/>
    <w:rsid w:val="00874692"/>
    <w:rsid w:val="008961B6"/>
    <w:rsid w:val="008C74D9"/>
    <w:rsid w:val="008D4AE4"/>
    <w:rsid w:val="0090148A"/>
    <w:rsid w:val="00906F0C"/>
    <w:rsid w:val="009235B6"/>
    <w:rsid w:val="00927690"/>
    <w:rsid w:val="0094665E"/>
    <w:rsid w:val="009612C0"/>
    <w:rsid w:val="00986BA6"/>
    <w:rsid w:val="009A2B8B"/>
    <w:rsid w:val="009E1E80"/>
    <w:rsid w:val="009F0317"/>
    <w:rsid w:val="009F1ACB"/>
    <w:rsid w:val="009F5721"/>
    <w:rsid w:val="00A13711"/>
    <w:rsid w:val="00A36636"/>
    <w:rsid w:val="00A73D76"/>
    <w:rsid w:val="00AB248B"/>
    <w:rsid w:val="00AC575A"/>
    <w:rsid w:val="00AF3BD4"/>
    <w:rsid w:val="00B368DD"/>
    <w:rsid w:val="00B92AC2"/>
    <w:rsid w:val="00B97239"/>
    <w:rsid w:val="00BE1782"/>
    <w:rsid w:val="00BE6983"/>
    <w:rsid w:val="00C636F1"/>
    <w:rsid w:val="00C70846"/>
    <w:rsid w:val="00CA387C"/>
    <w:rsid w:val="00CA7350"/>
    <w:rsid w:val="00CB10CD"/>
    <w:rsid w:val="00D62567"/>
    <w:rsid w:val="00E5765F"/>
    <w:rsid w:val="00E911E2"/>
    <w:rsid w:val="00EB074F"/>
    <w:rsid w:val="00EB448C"/>
    <w:rsid w:val="00F001B3"/>
    <w:rsid w:val="00F31ACD"/>
    <w:rsid w:val="00F32D44"/>
    <w:rsid w:val="00F4658C"/>
    <w:rsid w:val="00F55403"/>
    <w:rsid w:val="00FB2E00"/>
    <w:rsid w:val="00FF0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1AFE"/>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9276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27690"/>
    <w:rPr>
      <w:sz w:val="18"/>
      <w:szCs w:val="18"/>
    </w:rPr>
  </w:style>
  <w:style w:type="paragraph" w:styleId="a5">
    <w:name w:val="footer"/>
    <w:basedOn w:val="a"/>
    <w:link w:val="Char0"/>
    <w:uiPriority w:val="99"/>
    <w:unhideWhenUsed/>
    <w:rsid w:val="00927690"/>
    <w:pPr>
      <w:tabs>
        <w:tab w:val="center" w:pos="4153"/>
        <w:tab w:val="right" w:pos="8306"/>
      </w:tabs>
      <w:snapToGrid w:val="0"/>
      <w:jc w:val="left"/>
    </w:pPr>
    <w:rPr>
      <w:sz w:val="18"/>
      <w:szCs w:val="18"/>
    </w:rPr>
  </w:style>
  <w:style w:type="character" w:customStyle="1" w:styleId="Char0">
    <w:name w:val="页脚 Char"/>
    <w:basedOn w:val="a0"/>
    <w:link w:val="a5"/>
    <w:uiPriority w:val="99"/>
    <w:rsid w:val="00927690"/>
    <w:rPr>
      <w:sz w:val="18"/>
      <w:szCs w:val="18"/>
    </w:rPr>
  </w:style>
  <w:style w:type="paragraph" w:styleId="a6">
    <w:name w:val="Balloon Text"/>
    <w:basedOn w:val="a"/>
    <w:link w:val="Char1"/>
    <w:uiPriority w:val="99"/>
    <w:semiHidden/>
    <w:unhideWhenUsed/>
    <w:rsid w:val="00927690"/>
    <w:rPr>
      <w:sz w:val="18"/>
      <w:szCs w:val="18"/>
    </w:rPr>
  </w:style>
  <w:style w:type="character" w:customStyle="1" w:styleId="Char1">
    <w:name w:val="批注框文本 Char"/>
    <w:basedOn w:val="a0"/>
    <w:link w:val="a6"/>
    <w:uiPriority w:val="99"/>
    <w:semiHidden/>
    <w:rsid w:val="0092769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1AFE"/>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9276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27690"/>
    <w:rPr>
      <w:sz w:val="18"/>
      <w:szCs w:val="18"/>
    </w:rPr>
  </w:style>
  <w:style w:type="paragraph" w:styleId="a5">
    <w:name w:val="footer"/>
    <w:basedOn w:val="a"/>
    <w:link w:val="Char0"/>
    <w:uiPriority w:val="99"/>
    <w:unhideWhenUsed/>
    <w:rsid w:val="00927690"/>
    <w:pPr>
      <w:tabs>
        <w:tab w:val="center" w:pos="4153"/>
        <w:tab w:val="right" w:pos="8306"/>
      </w:tabs>
      <w:snapToGrid w:val="0"/>
      <w:jc w:val="left"/>
    </w:pPr>
    <w:rPr>
      <w:sz w:val="18"/>
      <w:szCs w:val="18"/>
    </w:rPr>
  </w:style>
  <w:style w:type="character" w:customStyle="1" w:styleId="Char0">
    <w:name w:val="页脚 Char"/>
    <w:basedOn w:val="a0"/>
    <w:link w:val="a5"/>
    <w:uiPriority w:val="99"/>
    <w:rsid w:val="00927690"/>
    <w:rPr>
      <w:sz w:val="18"/>
      <w:szCs w:val="18"/>
    </w:rPr>
  </w:style>
  <w:style w:type="paragraph" w:styleId="a6">
    <w:name w:val="Balloon Text"/>
    <w:basedOn w:val="a"/>
    <w:link w:val="Char1"/>
    <w:uiPriority w:val="99"/>
    <w:semiHidden/>
    <w:unhideWhenUsed/>
    <w:rsid w:val="00927690"/>
    <w:rPr>
      <w:sz w:val="18"/>
      <w:szCs w:val="18"/>
    </w:rPr>
  </w:style>
  <w:style w:type="character" w:customStyle="1" w:styleId="Char1">
    <w:name w:val="批注框文本 Char"/>
    <w:basedOn w:val="a0"/>
    <w:link w:val="a6"/>
    <w:uiPriority w:val="99"/>
    <w:semiHidden/>
    <w:rsid w:val="009276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51">
      <w:bodyDiv w:val="1"/>
      <w:marLeft w:val="0"/>
      <w:marRight w:val="0"/>
      <w:marTop w:val="0"/>
      <w:marBottom w:val="0"/>
      <w:divBdr>
        <w:top w:val="none" w:sz="0" w:space="0" w:color="auto"/>
        <w:left w:val="none" w:sz="0" w:space="0" w:color="auto"/>
        <w:bottom w:val="none" w:sz="0" w:space="0" w:color="auto"/>
        <w:right w:val="none" w:sz="0" w:space="0" w:color="auto"/>
      </w:divBdr>
    </w:div>
    <w:div w:id="106583592">
      <w:bodyDiv w:val="1"/>
      <w:marLeft w:val="0"/>
      <w:marRight w:val="0"/>
      <w:marTop w:val="0"/>
      <w:marBottom w:val="0"/>
      <w:divBdr>
        <w:top w:val="none" w:sz="0" w:space="0" w:color="auto"/>
        <w:left w:val="none" w:sz="0" w:space="0" w:color="auto"/>
        <w:bottom w:val="none" w:sz="0" w:space="0" w:color="auto"/>
        <w:right w:val="none" w:sz="0" w:space="0" w:color="auto"/>
      </w:divBdr>
      <w:divsChild>
        <w:div w:id="1398280313">
          <w:marLeft w:val="907"/>
          <w:marRight w:val="0"/>
          <w:marTop w:val="120"/>
          <w:marBottom w:val="120"/>
          <w:divBdr>
            <w:top w:val="none" w:sz="0" w:space="0" w:color="auto"/>
            <w:left w:val="none" w:sz="0" w:space="0" w:color="auto"/>
            <w:bottom w:val="none" w:sz="0" w:space="0" w:color="auto"/>
            <w:right w:val="none" w:sz="0" w:space="0" w:color="auto"/>
          </w:divBdr>
        </w:div>
      </w:divsChild>
    </w:div>
    <w:div w:id="489907553">
      <w:bodyDiv w:val="1"/>
      <w:marLeft w:val="0"/>
      <w:marRight w:val="0"/>
      <w:marTop w:val="0"/>
      <w:marBottom w:val="0"/>
      <w:divBdr>
        <w:top w:val="none" w:sz="0" w:space="0" w:color="auto"/>
        <w:left w:val="none" w:sz="0" w:space="0" w:color="auto"/>
        <w:bottom w:val="none" w:sz="0" w:space="0" w:color="auto"/>
        <w:right w:val="none" w:sz="0" w:space="0" w:color="auto"/>
      </w:divBdr>
    </w:div>
    <w:div w:id="750079668">
      <w:bodyDiv w:val="1"/>
      <w:marLeft w:val="0"/>
      <w:marRight w:val="0"/>
      <w:marTop w:val="0"/>
      <w:marBottom w:val="0"/>
      <w:divBdr>
        <w:top w:val="none" w:sz="0" w:space="0" w:color="auto"/>
        <w:left w:val="none" w:sz="0" w:space="0" w:color="auto"/>
        <w:bottom w:val="none" w:sz="0" w:space="0" w:color="auto"/>
        <w:right w:val="none" w:sz="0" w:space="0" w:color="auto"/>
      </w:divBdr>
    </w:div>
    <w:div w:id="795759957">
      <w:bodyDiv w:val="1"/>
      <w:marLeft w:val="0"/>
      <w:marRight w:val="0"/>
      <w:marTop w:val="0"/>
      <w:marBottom w:val="0"/>
      <w:divBdr>
        <w:top w:val="none" w:sz="0" w:space="0" w:color="auto"/>
        <w:left w:val="none" w:sz="0" w:space="0" w:color="auto"/>
        <w:bottom w:val="none" w:sz="0" w:space="0" w:color="auto"/>
        <w:right w:val="none" w:sz="0" w:space="0" w:color="auto"/>
      </w:divBdr>
    </w:div>
    <w:div w:id="905266664">
      <w:bodyDiv w:val="1"/>
      <w:marLeft w:val="0"/>
      <w:marRight w:val="0"/>
      <w:marTop w:val="0"/>
      <w:marBottom w:val="0"/>
      <w:divBdr>
        <w:top w:val="none" w:sz="0" w:space="0" w:color="auto"/>
        <w:left w:val="none" w:sz="0" w:space="0" w:color="auto"/>
        <w:bottom w:val="none" w:sz="0" w:space="0" w:color="auto"/>
        <w:right w:val="none" w:sz="0" w:space="0" w:color="auto"/>
      </w:divBdr>
      <w:divsChild>
        <w:div w:id="1772630284">
          <w:marLeft w:val="907"/>
          <w:marRight w:val="0"/>
          <w:marTop w:val="240"/>
          <w:marBottom w:val="240"/>
          <w:divBdr>
            <w:top w:val="none" w:sz="0" w:space="0" w:color="auto"/>
            <w:left w:val="none" w:sz="0" w:space="0" w:color="auto"/>
            <w:bottom w:val="none" w:sz="0" w:space="0" w:color="auto"/>
            <w:right w:val="none" w:sz="0" w:space="0" w:color="auto"/>
          </w:divBdr>
        </w:div>
      </w:divsChild>
    </w:div>
    <w:div w:id="913590584">
      <w:bodyDiv w:val="1"/>
      <w:marLeft w:val="0"/>
      <w:marRight w:val="0"/>
      <w:marTop w:val="0"/>
      <w:marBottom w:val="0"/>
      <w:divBdr>
        <w:top w:val="none" w:sz="0" w:space="0" w:color="auto"/>
        <w:left w:val="none" w:sz="0" w:space="0" w:color="auto"/>
        <w:bottom w:val="none" w:sz="0" w:space="0" w:color="auto"/>
        <w:right w:val="none" w:sz="0" w:space="0" w:color="auto"/>
      </w:divBdr>
    </w:div>
    <w:div w:id="1071544145">
      <w:bodyDiv w:val="1"/>
      <w:marLeft w:val="0"/>
      <w:marRight w:val="0"/>
      <w:marTop w:val="0"/>
      <w:marBottom w:val="0"/>
      <w:divBdr>
        <w:top w:val="none" w:sz="0" w:space="0" w:color="auto"/>
        <w:left w:val="none" w:sz="0" w:space="0" w:color="auto"/>
        <w:bottom w:val="none" w:sz="0" w:space="0" w:color="auto"/>
        <w:right w:val="none" w:sz="0" w:space="0" w:color="auto"/>
      </w:divBdr>
    </w:div>
    <w:div w:id="1113747738">
      <w:bodyDiv w:val="1"/>
      <w:marLeft w:val="0"/>
      <w:marRight w:val="0"/>
      <w:marTop w:val="0"/>
      <w:marBottom w:val="0"/>
      <w:divBdr>
        <w:top w:val="none" w:sz="0" w:space="0" w:color="auto"/>
        <w:left w:val="none" w:sz="0" w:space="0" w:color="auto"/>
        <w:bottom w:val="none" w:sz="0" w:space="0" w:color="auto"/>
        <w:right w:val="none" w:sz="0" w:space="0" w:color="auto"/>
      </w:divBdr>
    </w:div>
    <w:div w:id="1325010717">
      <w:bodyDiv w:val="1"/>
      <w:marLeft w:val="0"/>
      <w:marRight w:val="0"/>
      <w:marTop w:val="0"/>
      <w:marBottom w:val="0"/>
      <w:divBdr>
        <w:top w:val="none" w:sz="0" w:space="0" w:color="auto"/>
        <w:left w:val="none" w:sz="0" w:space="0" w:color="auto"/>
        <w:bottom w:val="none" w:sz="0" w:space="0" w:color="auto"/>
        <w:right w:val="none" w:sz="0" w:space="0" w:color="auto"/>
      </w:divBdr>
    </w:div>
    <w:div w:id="1575699610">
      <w:bodyDiv w:val="1"/>
      <w:marLeft w:val="0"/>
      <w:marRight w:val="0"/>
      <w:marTop w:val="0"/>
      <w:marBottom w:val="0"/>
      <w:divBdr>
        <w:top w:val="none" w:sz="0" w:space="0" w:color="auto"/>
        <w:left w:val="none" w:sz="0" w:space="0" w:color="auto"/>
        <w:bottom w:val="none" w:sz="0" w:space="0" w:color="auto"/>
        <w:right w:val="none" w:sz="0" w:space="0" w:color="auto"/>
      </w:divBdr>
    </w:div>
    <w:div w:id="1807625593">
      <w:bodyDiv w:val="1"/>
      <w:marLeft w:val="0"/>
      <w:marRight w:val="0"/>
      <w:marTop w:val="0"/>
      <w:marBottom w:val="0"/>
      <w:divBdr>
        <w:top w:val="none" w:sz="0" w:space="0" w:color="auto"/>
        <w:left w:val="none" w:sz="0" w:space="0" w:color="auto"/>
        <w:bottom w:val="none" w:sz="0" w:space="0" w:color="auto"/>
        <w:right w:val="none" w:sz="0" w:space="0" w:color="auto"/>
      </w:divBdr>
    </w:div>
    <w:div w:id="204173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103</Words>
  <Characters>588</Characters>
  <Application>Microsoft Office Word</Application>
  <DocSecurity>0</DocSecurity>
  <Lines>4</Lines>
  <Paragraphs>1</Paragraphs>
  <ScaleCrop>false</ScaleCrop>
  <Company>Sky123.Org</Company>
  <LinksUpToDate>false</LinksUpToDate>
  <CharactersWithSpaces>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diy</dc:creator>
  <cp:lastModifiedBy>diy</cp:lastModifiedBy>
  <cp:revision>3</cp:revision>
  <dcterms:created xsi:type="dcterms:W3CDTF">2023-11-10T01:01:00Z</dcterms:created>
  <dcterms:modified xsi:type="dcterms:W3CDTF">2023-11-10T02:38:00Z</dcterms:modified>
</cp:coreProperties>
</file>